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76" w:rsidRDefault="00802176" w:rsidP="008307E6">
      <w:pPr>
        <w:spacing w:after="0" w:line="240" w:lineRule="auto"/>
      </w:pPr>
      <w:r>
        <w:t>[Date]</w:t>
      </w:r>
    </w:p>
    <w:p w:rsidR="00802176" w:rsidRDefault="0080217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>Dear Sir/Madame,</w:t>
      </w:r>
    </w:p>
    <w:p w:rsidR="008307E6" w:rsidRDefault="008307E6" w:rsidP="008307E6">
      <w:pPr>
        <w:spacing w:after="0" w:line="240" w:lineRule="auto"/>
      </w:pPr>
    </w:p>
    <w:p w:rsidR="008307E6" w:rsidRPr="00B971A4" w:rsidRDefault="008307E6" w:rsidP="008307E6">
      <w:pPr>
        <w:spacing w:after="0" w:line="240" w:lineRule="auto"/>
        <w:rPr>
          <w:b/>
        </w:rPr>
      </w:pPr>
      <w:r>
        <w:rPr>
          <w:b/>
        </w:rPr>
        <w:t>Re: Proposal for a Regulation of the European Parliament and of the Council on Animal Health</w:t>
      </w:r>
    </w:p>
    <w:p w:rsidR="008307E6" w:rsidRDefault="008307E6" w:rsidP="008307E6">
      <w:pPr>
        <w:spacing w:after="0" w:line="240" w:lineRule="auto"/>
      </w:pPr>
    </w:p>
    <w:p w:rsidR="008307E6" w:rsidRPr="00C637AD" w:rsidRDefault="008307E6" w:rsidP="008307E6">
      <w:pPr>
        <w:spacing w:after="0" w:line="240" w:lineRule="auto"/>
      </w:pPr>
      <w:r w:rsidRPr="00C637AD">
        <w:t xml:space="preserve">The European Parliament has in its legislative resolution of 15 April 2014 made </w:t>
      </w:r>
      <w:r>
        <w:t>numerous</w:t>
      </w:r>
      <w:r w:rsidRPr="00C637AD">
        <w:t xml:space="preserve"> important amendments to the draft text of the ”Animal Health Law”</w:t>
      </w:r>
      <w:r>
        <w:t>. Among these amendments are</w:t>
      </w:r>
      <w:r w:rsidRPr="00C637AD">
        <w:t xml:space="preserve">, </w:t>
      </w:r>
      <w:r>
        <w:t xml:space="preserve">inter alia, </w:t>
      </w:r>
      <w:r w:rsidRPr="00C637AD">
        <w:t>a new animal category ”non-kept animals” (amendments 49, 51, 53, 74, 198-201, 203, 211</w:t>
      </w:r>
      <w:r w:rsidRPr="00C637AD">
        <w:noBreakHyphen/>
        <w:t xml:space="preserve">215 and 218) </w:t>
      </w:r>
      <w:r>
        <w:t>and</w:t>
      </w:r>
      <w:r w:rsidRPr="00C637AD">
        <w:t xml:space="preserve"> the introduction of a registration requirement for dogs (amendment 236). The Commission has, however, rejected these and almost all other amendments which would increase </w:t>
      </w:r>
      <w:r>
        <w:t xml:space="preserve">the level of </w:t>
      </w:r>
      <w:r w:rsidRPr="00C637AD">
        <w:t>animal welfare</w:t>
      </w:r>
      <w:r>
        <w:t xml:space="preserve"> in the EU</w:t>
      </w:r>
      <w:r w:rsidRPr="00C637AD">
        <w:t>.</w:t>
      </w:r>
    </w:p>
    <w:p w:rsidR="008307E6" w:rsidRPr="00C637AD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 w:rsidRPr="00C637AD">
        <w:t xml:space="preserve">The </w:t>
      </w:r>
      <w:r>
        <w:t>large-scale animal abandonment has in many EU m</w:t>
      </w:r>
      <w:r w:rsidRPr="00C637AD">
        <w:t xml:space="preserve">ember states </w:t>
      </w:r>
      <w:r>
        <w:t>led</w:t>
      </w:r>
      <w:r w:rsidRPr="00C637AD">
        <w:t xml:space="preserve"> to an overpopulation of homeless companion animals causing </w:t>
      </w:r>
      <w:r>
        <w:t>immense animal and human suffering</w:t>
      </w:r>
      <w:r w:rsidRPr="00C637AD">
        <w:t xml:space="preserve">. Defining homeless companion animals as ”wild” is not only inaccurate, but would also drastically </w:t>
      </w:r>
      <w:r>
        <w:rPr>
          <w:rStyle w:val="hps"/>
        </w:rPr>
        <w:t xml:space="preserve">exacerbate </w:t>
      </w:r>
      <w:r w:rsidRPr="00C637AD">
        <w:t xml:space="preserve">the </w:t>
      </w:r>
      <w:r>
        <w:t xml:space="preserve">plight of </w:t>
      </w:r>
      <w:r w:rsidRPr="00C637AD">
        <w:t xml:space="preserve">these animals. The definition would also cause confusion and misunderstandings in the interpretation and application of the regulation. The </w:t>
      </w:r>
      <w:r>
        <w:t xml:space="preserve">introduction of the </w:t>
      </w:r>
      <w:r w:rsidRPr="00C637AD">
        <w:t>category ”non-kept animals” would</w:t>
      </w:r>
      <w:r>
        <w:t>, on the other hand,</w:t>
      </w:r>
      <w:r w:rsidRPr="00C637AD">
        <w:t xml:space="preserve"> enable </w:t>
      </w:r>
      <w:r>
        <w:t xml:space="preserve">the </w:t>
      </w:r>
      <w:r w:rsidRPr="00C637AD">
        <w:t xml:space="preserve">EU to finally solve the problem in a humane and sustainable way, which </w:t>
      </w:r>
      <w:r>
        <w:t>so far has been impossible for the national governments to achieve.</w:t>
      </w:r>
    </w:p>
    <w:p w:rsidR="008307E6" w:rsidRPr="00C637AD" w:rsidRDefault="008307E6" w:rsidP="008307E6">
      <w:pPr>
        <w:spacing w:after="0" w:line="240" w:lineRule="auto"/>
      </w:pPr>
    </w:p>
    <w:p w:rsidR="008307E6" w:rsidRPr="00C637AD" w:rsidRDefault="008307E6" w:rsidP="008307E6">
      <w:pPr>
        <w:spacing w:after="0" w:line="240" w:lineRule="auto"/>
      </w:pPr>
      <w:r w:rsidRPr="00C637AD">
        <w:t xml:space="preserve">As there is no </w:t>
      </w:r>
      <w:r>
        <w:t xml:space="preserve">current </w:t>
      </w:r>
      <w:r w:rsidRPr="00C637AD">
        <w:t>EU legislation concerning the welfare of companion animals, it would be of primary importance that the mandat</w:t>
      </w:r>
      <w:r>
        <w:t>ory registration and identifica</w:t>
      </w:r>
      <w:r w:rsidRPr="00C637AD">
        <w:t>t</w:t>
      </w:r>
      <w:r>
        <w:t>i</w:t>
      </w:r>
      <w:r w:rsidRPr="00C637AD">
        <w:t xml:space="preserve">on of all dogs would be introduced as soon as possible. This would give a basic level of protection for the dogs, which in many </w:t>
      </w:r>
      <w:r>
        <w:t>member</w:t>
      </w:r>
      <w:r w:rsidRPr="00C637AD">
        <w:t xml:space="preserve"> states are subject to unspeakable cruelty.</w:t>
      </w:r>
    </w:p>
    <w:p w:rsidR="008307E6" w:rsidRPr="00C637AD" w:rsidRDefault="008307E6" w:rsidP="008307E6">
      <w:pPr>
        <w:spacing w:after="0" w:line="240" w:lineRule="auto"/>
      </w:pPr>
    </w:p>
    <w:p w:rsidR="008307E6" w:rsidRPr="00C637AD" w:rsidRDefault="008307E6" w:rsidP="008307E6">
      <w:pPr>
        <w:spacing w:after="0" w:line="240" w:lineRule="auto"/>
      </w:pPr>
      <w:r w:rsidRPr="00C637AD">
        <w:t>The Commission also rejected a large number of amendments in regards to the welfare of farm anim</w:t>
      </w:r>
      <w:r>
        <w:t xml:space="preserve">als. The Eurobarometer </w:t>
      </w:r>
      <w:r w:rsidRPr="00C637AD">
        <w:t>”Attitudes of EU citizens towards Animal Welfare”</w:t>
      </w:r>
      <w:r>
        <w:t xml:space="preserve"> (2007)</w:t>
      </w:r>
      <w:r w:rsidRPr="00C637AD">
        <w:t xml:space="preserve"> clearly shows </w:t>
      </w:r>
      <w:r>
        <w:t xml:space="preserve">that </w:t>
      </w:r>
      <w:r w:rsidRPr="00C637AD">
        <w:t>animal welfare is very important for the consumers, and they are also willing to pay extra for cruelty-free products.</w:t>
      </w:r>
    </w:p>
    <w:p w:rsidR="008307E6" w:rsidRPr="00C637AD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 w:rsidRPr="00C637AD">
        <w:t xml:space="preserve">The Commission’s position is overall very </w:t>
      </w:r>
      <w:r>
        <w:t>opposed to</w:t>
      </w:r>
      <w:r w:rsidRPr="00C637AD">
        <w:t xml:space="preserve"> animal welfare</w:t>
      </w:r>
      <w:r>
        <w:t>, which expressly goes against the wishes of</w:t>
      </w:r>
      <w:r w:rsidRPr="00C637AD">
        <w:t xml:space="preserve"> the EU citizens</w:t>
      </w:r>
      <w:r>
        <w:t xml:space="preserve"> and the requirements of a modern, ethical and sustainable society.</w:t>
      </w:r>
      <w:r w:rsidRPr="00C637AD">
        <w:t xml:space="preserve"> </w:t>
      </w:r>
      <w:r>
        <w:t>It is therefore of utmost importance that the Parliament’s amendments are adopted.</w:t>
      </w:r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>Yours sincerely,</w:t>
      </w:r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>[Name, country]</w:t>
      </w:r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>Sources:</w:t>
      </w:r>
    </w:p>
    <w:p w:rsidR="008307E6" w:rsidRDefault="008307E6" w:rsidP="008307E6">
      <w:pPr>
        <w:spacing w:after="0" w:line="240" w:lineRule="auto"/>
      </w:pPr>
    </w:p>
    <w:p w:rsidR="008307E6" w:rsidRPr="00960E6B" w:rsidRDefault="008307E6" w:rsidP="008307E6">
      <w:pPr>
        <w:spacing w:after="0" w:line="240" w:lineRule="auto"/>
      </w:pPr>
      <w:r w:rsidRPr="00960E6B">
        <w:t>Proposal for a Regulation of the European Parliament and of the Council on Animal Health</w:t>
      </w:r>
      <w:r>
        <w:t>, 6 May 2013</w:t>
      </w:r>
    </w:p>
    <w:p w:rsidR="008307E6" w:rsidRPr="00FF594E" w:rsidRDefault="00411919" w:rsidP="008307E6">
      <w:pPr>
        <w:spacing w:after="0" w:line="240" w:lineRule="auto"/>
        <w:rPr>
          <w:color w:val="FF0000"/>
        </w:rPr>
      </w:pPr>
      <w:hyperlink r:id="rId4" w:history="1">
        <w:r w:rsidR="008307E6" w:rsidRPr="00FF594E">
          <w:rPr>
            <w:rStyle w:val="Hyperlinkki"/>
            <w:color w:val="FF0000"/>
          </w:rPr>
          <w:t>http://eur-lex.europa.eu/legal-content/EN/TXT/HTML/?uri=CELEX:52013PC0260&amp;from=EN</w:t>
        </w:r>
      </w:hyperlink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>European Parliament legislative resolution, 15 April 2014</w:t>
      </w:r>
    </w:p>
    <w:p w:rsidR="008307E6" w:rsidRPr="00FF594E" w:rsidRDefault="00411919" w:rsidP="008307E6">
      <w:pPr>
        <w:spacing w:after="0" w:line="240" w:lineRule="auto"/>
        <w:rPr>
          <w:color w:val="FF0000"/>
        </w:rPr>
      </w:pPr>
      <w:hyperlink r:id="rId5" w:history="1">
        <w:r w:rsidR="008307E6" w:rsidRPr="00FF594E">
          <w:rPr>
            <w:rStyle w:val="Hyperlinkki"/>
            <w:color w:val="FF0000"/>
          </w:rPr>
          <w:t>http://www.europarl.europa.eu/sides/getDoc.do?type=TA&amp;language=EN&amp;reference=P7-TA-2014-0381</w:t>
        </w:r>
      </w:hyperlink>
    </w:p>
    <w:p w:rsidR="008307E6" w:rsidRDefault="008307E6" w:rsidP="008307E6">
      <w:pPr>
        <w:spacing w:after="0" w:line="240" w:lineRule="auto"/>
      </w:pPr>
    </w:p>
    <w:p w:rsidR="008307E6" w:rsidRPr="00FF594E" w:rsidRDefault="008307E6" w:rsidP="008307E6">
      <w:pPr>
        <w:spacing w:after="0" w:line="240" w:lineRule="auto"/>
      </w:pPr>
      <w:r w:rsidRPr="00FF594E">
        <w:t>Commission’s response to text adopted in plenary,</w:t>
      </w:r>
      <w:r>
        <w:t xml:space="preserve"> 9 July </w:t>
      </w:r>
      <w:r w:rsidRPr="00FF594E">
        <w:t xml:space="preserve">2014 </w:t>
      </w:r>
    </w:p>
    <w:p w:rsidR="008307E6" w:rsidRDefault="00411919" w:rsidP="008307E6">
      <w:pPr>
        <w:spacing w:after="0" w:line="240" w:lineRule="auto"/>
      </w:pPr>
      <w:hyperlink r:id="rId6" w:history="1">
        <w:r w:rsidR="008307E6" w:rsidRPr="00960E6B">
          <w:rPr>
            <w:rStyle w:val="Hyperlinkki"/>
            <w:color w:val="FF0000"/>
          </w:rPr>
          <w:t>http://www.europarl.europa.eu/oeil/spdoc.do?i=24248&amp;j=0&amp;l=en</w:t>
        </w:r>
      </w:hyperlink>
    </w:p>
    <w:p w:rsidR="008307E6" w:rsidRDefault="008307E6" w:rsidP="008307E6">
      <w:pPr>
        <w:spacing w:after="0" w:line="240" w:lineRule="auto"/>
      </w:pPr>
    </w:p>
    <w:p w:rsidR="008307E6" w:rsidRDefault="008307E6" w:rsidP="008307E6">
      <w:pPr>
        <w:spacing w:after="0" w:line="240" w:lineRule="auto"/>
      </w:pPr>
      <w:r>
        <w:t xml:space="preserve">Eurobarometer </w:t>
      </w:r>
      <w:r w:rsidRPr="00C637AD">
        <w:t>”Attitudes of EU citizens towards Animal Welfare”</w:t>
      </w:r>
      <w:r>
        <w:t xml:space="preserve"> (2007)</w:t>
      </w:r>
    </w:p>
    <w:p w:rsidR="002F4CBB" w:rsidRPr="001623EC" w:rsidRDefault="00411919" w:rsidP="001623EC">
      <w:pPr>
        <w:spacing w:after="0" w:line="240" w:lineRule="auto"/>
        <w:rPr>
          <w:color w:val="FF0000"/>
        </w:rPr>
      </w:pPr>
      <w:hyperlink r:id="rId7" w:history="1">
        <w:r w:rsidR="008307E6" w:rsidRPr="001623EC">
          <w:rPr>
            <w:rStyle w:val="Hyperlinkki"/>
            <w:color w:val="FF0000"/>
          </w:rPr>
          <w:t>http://ec.europa.eu/public_opinion/archives/ebs/ebs_270_en.pdf</w:t>
        </w:r>
      </w:hyperlink>
    </w:p>
    <w:sectPr w:rsidR="002F4CBB" w:rsidRPr="001623EC" w:rsidSect="002F4C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savePreviewPicture/>
  <w:compat/>
  <w:rsids>
    <w:rsidRoot w:val="008307E6"/>
    <w:rsid w:val="001623EC"/>
    <w:rsid w:val="002F4CBB"/>
    <w:rsid w:val="00411919"/>
    <w:rsid w:val="00802176"/>
    <w:rsid w:val="0083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07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ps">
    <w:name w:val="hps"/>
    <w:basedOn w:val="Kappaleenoletusfontti"/>
    <w:rsid w:val="008307E6"/>
  </w:style>
  <w:style w:type="character" w:styleId="Hyperlinkki">
    <w:name w:val="Hyperlink"/>
    <w:basedOn w:val="Kappaleenoletusfontti"/>
    <w:uiPriority w:val="99"/>
    <w:unhideWhenUsed/>
    <w:rsid w:val="00830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public_opinion/archives/ebs/ebs_270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oeil/spdoc.do?i=24248&amp;j=0&amp;l=en" TargetMode="External"/><Relationship Id="rId5" Type="http://schemas.openxmlformats.org/officeDocument/2006/relationships/hyperlink" Target="http://www.europarl.europa.eu/sides/getDoc.do?type=TA&amp;language=EN&amp;reference=P7-TA-2014-0381" TargetMode="External"/><Relationship Id="rId4" Type="http://schemas.openxmlformats.org/officeDocument/2006/relationships/hyperlink" Target="http://eur-lex.europa.eu/legal-content/EN/TXT/HTML/?uri=CELEX:52013PC0260&amp;from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2859</Characters>
  <Application>Microsoft Office Word</Application>
  <DocSecurity>0</DocSecurity>
  <Lines>23</Lines>
  <Paragraphs>6</Paragraphs>
  <ScaleCrop>false</ScaleCrop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3</cp:revision>
  <dcterms:created xsi:type="dcterms:W3CDTF">2015-01-17T14:55:00Z</dcterms:created>
  <dcterms:modified xsi:type="dcterms:W3CDTF">2015-01-18T18:01:00Z</dcterms:modified>
</cp:coreProperties>
</file>